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CE4FF" w14:textId="67FE1539" w:rsidR="00AF3657" w:rsidRPr="00E57EBE" w:rsidRDefault="00AF3657" w:rsidP="00AF3657">
      <w:pPr>
        <w:pStyle w:val="Docketnumber"/>
        <w:rPr>
          <w:sz w:val="24"/>
          <w:szCs w:val="24"/>
        </w:rPr>
      </w:pPr>
      <w:r w:rsidRPr="00E57EBE">
        <w:rPr>
          <w:sz w:val="24"/>
          <w:szCs w:val="24"/>
        </w:rPr>
        <w:t xml:space="preserve">DOCKET NO. </w:t>
      </w:r>
      <w:r w:rsidR="00C16289">
        <w:rPr>
          <w:sz w:val="24"/>
          <w:szCs w:val="24"/>
        </w:rPr>
        <w:t>50816</w:t>
      </w:r>
    </w:p>
    <w:p w14:paraId="070A12C9" w14:textId="77777777" w:rsidR="00AF3657" w:rsidRPr="001E0547" w:rsidRDefault="00AF3657" w:rsidP="00AF3657">
      <w:pPr>
        <w:jc w:val="center"/>
        <w:rPr>
          <w:b/>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47655E" w14:paraId="5E9A68F0" w14:textId="77777777" w:rsidTr="0047655E">
        <w:trPr>
          <w:trHeight w:val="1287"/>
          <w:jc w:val="center"/>
        </w:trPr>
        <w:tc>
          <w:tcPr>
            <w:tcW w:w="4320" w:type="dxa"/>
            <w:tcMar>
              <w:top w:w="0" w:type="dxa"/>
              <w:left w:w="108" w:type="dxa"/>
              <w:bottom w:w="0" w:type="dxa"/>
              <w:right w:w="108" w:type="dxa"/>
            </w:tcMar>
          </w:tcPr>
          <w:p w14:paraId="471BF6EE" w14:textId="038E6BF3" w:rsidR="0047655E" w:rsidRPr="00E21435" w:rsidRDefault="00C16289" w:rsidP="005608DC">
            <w:pPr>
              <w:keepNext/>
              <w:jc w:val="left"/>
              <w:rPr>
                <w:rFonts w:ascii="Times New Roman Bold" w:hAnsi="Times New Roman Bold"/>
                <w:b/>
                <w:bCs/>
                <w:caps/>
                <w:szCs w:val="24"/>
              </w:rPr>
            </w:pPr>
            <w:r>
              <w:rPr>
                <w:b/>
              </w:rPr>
              <w:t>APPLICATION OF VINTON HILLS ALEGRE, LLC AND VILLAGE OF VINTON FOR SALE, TRANSFER, OR MERGER OF FACILITIES AND CERTIFICATE RIGHTS IN EL PASO COUNTY</w:t>
            </w:r>
          </w:p>
        </w:tc>
        <w:tc>
          <w:tcPr>
            <w:tcW w:w="720" w:type="dxa"/>
            <w:tcMar>
              <w:top w:w="0" w:type="dxa"/>
              <w:left w:w="108" w:type="dxa"/>
              <w:bottom w:w="0" w:type="dxa"/>
              <w:right w:w="108" w:type="dxa"/>
            </w:tcMar>
          </w:tcPr>
          <w:p w14:paraId="16DCF197" w14:textId="77777777" w:rsidR="0047655E" w:rsidRPr="00284DC1" w:rsidRDefault="0047655E" w:rsidP="005608DC">
            <w:pPr>
              <w:keepNext/>
              <w:ind w:left="-108"/>
              <w:jc w:val="center"/>
              <w:rPr>
                <w:b/>
                <w:bCs/>
                <w:caps/>
                <w:szCs w:val="24"/>
              </w:rPr>
            </w:pPr>
            <w:r w:rsidRPr="00284DC1">
              <w:rPr>
                <w:b/>
                <w:bCs/>
                <w:caps/>
                <w:szCs w:val="24"/>
              </w:rPr>
              <w:t>§</w:t>
            </w:r>
          </w:p>
          <w:p w14:paraId="352CDB43" w14:textId="77777777" w:rsidR="0047655E" w:rsidRPr="00284DC1" w:rsidRDefault="0047655E" w:rsidP="005608DC">
            <w:pPr>
              <w:keepNext/>
              <w:ind w:left="-108"/>
              <w:jc w:val="center"/>
              <w:rPr>
                <w:b/>
                <w:bCs/>
                <w:caps/>
                <w:szCs w:val="24"/>
              </w:rPr>
            </w:pPr>
            <w:r w:rsidRPr="00284DC1">
              <w:rPr>
                <w:b/>
                <w:bCs/>
                <w:caps/>
                <w:szCs w:val="24"/>
              </w:rPr>
              <w:t>§</w:t>
            </w:r>
          </w:p>
          <w:p w14:paraId="14E47607" w14:textId="77777777" w:rsidR="0047655E" w:rsidRDefault="0047655E" w:rsidP="005608DC">
            <w:pPr>
              <w:keepNext/>
              <w:ind w:left="-108"/>
              <w:jc w:val="center"/>
              <w:rPr>
                <w:b/>
                <w:bCs/>
                <w:caps/>
                <w:szCs w:val="24"/>
              </w:rPr>
            </w:pPr>
            <w:r w:rsidRPr="00284DC1">
              <w:rPr>
                <w:b/>
                <w:bCs/>
                <w:caps/>
                <w:szCs w:val="24"/>
              </w:rPr>
              <w:t>§</w:t>
            </w:r>
          </w:p>
          <w:p w14:paraId="1B90B879" w14:textId="77777777" w:rsidR="0047655E" w:rsidRDefault="0047655E" w:rsidP="005608DC">
            <w:pPr>
              <w:keepNext/>
              <w:ind w:left="-108"/>
              <w:jc w:val="center"/>
              <w:rPr>
                <w:b/>
                <w:bCs/>
                <w:caps/>
                <w:szCs w:val="24"/>
              </w:rPr>
            </w:pPr>
            <w:r>
              <w:rPr>
                <w:b/>
                <w:bCs/>
                <w:caps/>
                <w:szCs w:val="24"/>
              </w:rPr>
              <w:t>§</w:t>
            </w:r>
          </w:p>
          <w:p w14:paraId="1A01A9D7" w14:textId="77777777" w:rsidR="0047655E" w:rsidRDefault="0047655E" w:rsidP="005608DC">
            <w:pPr>
              <w:keepNext/>
              <w:ind w:left="-108"/>
              <w:jc w:val="center"/>
              <w:rPr>
                <w:b/>
                <w:bCs/>
                <w:caps/>
                <w:szCs w:val="24"/>
              </w:rPr>
            </w:pPr>
            <w:r>
              <w:rPr>
                <w:b/>
                <w:bCs/>
                <w:caps/>
                <w:szCs w:val="24"/>
              </w:rPr>
              <w:t>§</w:t>
            </w:r>
          </w:p>
          <w:p w14:paraId="298C7D42" w14:textId="00D355DC" w:rsidR="0047655E" w:rsidRPr="00284DC1" w:rsidRDefault="0047655E" w:rsidP="00C16289">
            <w:pPr>
              <w:keepNext/>
              <w:ind w:left="-108"/>
              <w:jc w:val="center"/>
              <w:rPr>
                <w:b/>
                <w:bCs/>
                <w:caps/>
                <w:szCs w:val="24"/>
              </w:rPr>
            </w:pPr>
            <w:r>
              <w:rPr>
                <w:b/>
                <w:bCs/>
                <w:caps/>
                <w:szCs w:val="24"/>
              </w:rPr>
              <w:t>§</w:t>
            </w:r>
          </w:p>
        </w:tc>
        <w:tc>
          <w:tcPr>
            <w:tcW w:w="4320" w:type="dxa"/>
            <w:tcMar>
              <w:top w:w="0" w:type="dxa"/>
              <w:left w:w="108" w:type="dxa"/>
              <w:bottom w:w="0" w:type="dxa"/>
              <w:right w:w="108" w:type="dxa"/>
            </w:tcMar>
          </w:tcPr>
          <w:p w14:paraId="0DAE20AD" w14:textId="77777777" w:rsidR="0047655E" w:rsidRPr="00284DC1" w:rsidRDefault="0047655E" w:rsidP="005608DC">
            <w:pPr>
              <w:keepNext/>
              <w:spacing w:line="360" w:lineRule="auto"/>
              <w:jc w:val="center"/>
              <w:rPr>
                <w:b/>
                <w:bCs/>
                <w:caps/>
                <w:szCs w:val="24"/>
              </w:rPr>
            </w:pPr>
            <w:r w:rsidRPr="00284DC1">
              <w:rPr>
                <w:b/>
                <w:bCs/>
                <w:caps/>
                <w:szCs w:val="24"/>
              </w:rPr>
              <w:t>PUBLIC UTILITY COMMISSION</w:t>
            </w:r>
          </w:p>
          <w:p w14:paraId="6C283C33" w14:textId="77777777" w:rsidR="0047655E" w:rsidRPr="00284DC1" w:rsidRDefault="0047655E" w:rsidP="005608DC">
            <w:pPr>
              <w:keepNext/>
              <w:spacing w:line="360" w:lineRule="auto"/>
              <w:jc w:val="center"/>
              <w:rPr>
                <w:b/>
                <w:bCs/>
                <w:caps/>
                <w:szCs w:val="24"/>
              </w:rPr>
            </w:pPr>
            <w:r w:rsidRPr="00284DC1">
              <w:rPr>
                <w:b/>
                <w:bCs/>
                <w:caps/>
                <w:szCs w:val="24"/>
              </w:rPr>
              <w:t>OF TEXAS</w:t>
            </w:r>
          </w:p>
        </w:tc>
      </w:tr>
    </w:tbl>
    <w:p w14:paraId="4545C985" w14:textId="77777777" w:rsidR="00342CCF" w:rsidRDefault="00342CCF" w:rsidP="00F637EB">
      <w:pPr>
        <w:pStyle w:val="Documentheading"/>
        <w:rPr>
          <w:sz w:val="24"/>
          <w:szCs w:val="24"/>
        </w:rPr>
      </w:pPr>
    </w:p>
    <w:p w14:paraId="541843F1" w14:textId="6E47648D" w:rsidR="00F637EB" w:rsidRDefault="000B14F3" w:rsidP="00F637EB">
      <w:pPr>
        <w:pStyle w:val="Documentheading"/>
        <w:rPr>
          <w:sz w:val="24"/>
          <w:szCs w:val="24"/>
        </w:rPr>
      </w:pPr>
      <w:r>
        <w:rPr>
          <w:sz w:val="24"/>
          <w:szCs w:val="24"/>
        </w:rPr>
        <w:t xml:space="preserve">cOMMISSION </w:t>
      </w:r>
      <w:r w:rsidR="00F637EB" w:rsidRPr="00CD1658">
        <w:rPr>
          <w:sz w:val="24"/>
          <w:szCs w:val="24"/>
        </w:rPr>
        <w:t xml:space="preserve">STAFF’S </w:t>
      </w:r>
      <w:r w:rsidR="00452640">
        <w:rPr>
          <w:sz w:val="24"/>
          <w:szCs w:val="24"/>
        </w:rPr>
        <w:t xml:space="preserve">Recommendation on </w:t>
      </w:r>
      <w:r w:rsidR="00A75C40">
        <w:rPr>
          <w:sz w:val="24"/>
          <w:szCs w:val="24"/>
        </w:rPr>
        <w:t>SUFFICIENCY OF the CLOSING DOCUMENTS</w:t>
      </w:r>
    </w:p>
    <w:p w14:paraId="41F3489F" w14:textId="77777777" w:rsidR="00CD1658" w:rsidRPr="00CD1658" w:rsidRDefault="00CD1658" w:rsidP="00F637EB">
      <w:pPr>
        <w:pStyle w:val="Documentheading"/>
        <w:rPr>
          <w:sz w:val="24"/>
          <w:szCs w:val="24"/>
        </w:rPr>
      </w:pPr>
    </w:p>
    <w:p w14:paraId="161F9249" w14:textId="2583AEF8" w:rsidR="00A75C40" w:rsidRDefault="000B14F3" w:rsidP="000B14F3">
      <w:pPr>
        <w:autoSpaceDE w:val="0"/>
        <w:autoSpaceDN w:val="0"/>
        <w:adjustRightInd w:val="0"/>
        <w:spacing w:line="360" w:lineRule="auto"/>
        <w:ind w:firstLine="720"/>
        <w:rPr>
          <w:szCs w:val="24"/>
        </w:rPr>
      </w:pPr>
      <w:r>
        <w:t>On May 5, 2020, Vinton Hills Alegre, LLC (Vinton Hills) and the Village of Vinton (Village of Vinton)</w:t>
      </w:r>
      <w:r w:rsidRPr="000B14F3">
        <w:rPr>
          <w:bCs/>
          <w:color w:val="000000" w:themeColor="text1"/>
          <w:szCs w:val="24"/>
        </w:rPr>
        <w:t xml:space="preserve"> (collectively, </w:t>
      </w:r>
      <w:r w:rsidR="00A75C40">
        <w:rPr>
          <w:bCs/>
          <w:color w:val="000000" w:themeColor="text1"/>
          <w:szCs w:val="24"/>
        </w:rPr>
        <w:t xml:space="preserve">the </w:t>
      </w:r>
      <w:r w:rsidRPr="000B14F3">
        <w:rPr>
          <w:bCs/>
          <w:color w:val="000000" w:themeColor="text1"/>
          <w:szCs w:val="24"/>
        </w:rPr>
        <w:t xml:space="preserve">Applicants) filed an application </w:t>
      </w:r>
      <w:r w:rsidR="00A75C40">
        <w:rPr>
          <w:bCs/>
          <w:color w:val="000000" w:themeColor="text1"/>
          <w:szCs w:val="24"/>
        </w:rPr>
        <w:t xml:space="preserve">with the Public Utility Commission of Texas (Commission) </w:t>
      </w:r>
      <w:r w:rsidRPr="000B14F3">
        <w:rPr>
          <w:bCs/>
          <w:color w:val="000000" w:themeColor="text1"/>
          <w:szCs w:val="24"/>
        </w:rPr>
        <w:t xml:space="preserve">for </w:t>
      </w:r>
      <w:r w:rsidR="00A75C40">
        <w:rPr>
          <w:bCs/>
          <w:color w:val="000000" w:themeColor="text1"/>
          <w:szCs w:val="24"/>
        </w:rPr>
        <w:t xml:space="preserve">the </w:t>
      </w:r>
      <w:r w:rsidRPr="000B14F3">
        <w:rPr>
          <w:bCs/>
          <w:color w:val="000000" w:themeColor="text1"/>
          <w:szCs w:val="24"/>
        </w:rPr>
        <w:t xml:space="preserve">sale, transfer, or merger of facilities and certificate rights in </w:t>
      </w:r>
      <w:r w:rsidRPr="000B14F3">
        <w:rPr>
          <w:color w:val="000000" w:themeColor="text1"/>
          <w:szCs w:val="24"/>
        </w:rPr>
        <w:t>El Paso</w:t>
      </w:r>
      <w:r w:rsidRPr="000B14F3">
        <w:rPr>
          <w:bCs/>
          <w:color w:val="000000" w:themeColor="text1"/>
          <w:szCs w:val="24"/>
        </w:rPr>
        <w:t xml:space="preserve"> County</w:t>
      </w:r>
      <w:r w:rsidRPr="000B14F3">
        <w:rPr>
          <w:rFonts w:eastAsiaTheme="minorHAnsi"/>
          <w:szCs w:val="24"/>
        </w:rPr>
        <w:t>.</w:t>
      </w:r>
      <w:r w:rsidRPr="000B14F3">
        <w:rPr>
          <w:szCs w:val="24"/>
        </w:rPr>
        <w:t xml:space="preserve"> </w:t>
      </w:r>
      <w:r w:rsidR="00A75C40">
        <w:rPr>
          <w:szCs w:val="24"/>
        </w:rPr>
        <w:t>On May 12, 2021, the Applicants filed proof of closing documents.</w:t>
      </w:r>
    </w:p>
    <w:p w14:paraId="2B36006B" w14:textId="50958F22" w:rsidR="00A75C40" w:rsidRDefault="00A75C40" w:rsidP="000B14F3">
      <w:pPr>
        <w:autoSpaceDE w:val="0"/>
        <w:autoSpaceDN w:val="0"/>
        <w:adjustRightInd w:val="0"/>
        <w:spacing w:line="360" w:lineRule="auto"/>
        <w:ind w:firstLine="720"/>
        <w:rPr>
          <w:szCs w:val="24"/>
        </w:rPr>
      </w:pPr>
      <w:r>
        <w:rPr>
          <w:szCs w:val="24"/>
        </w:rPr>
        <w:t xml:space="preserve">On October 23, 2020, the administrative law judge (ALJ) filed Order No. 6, which required Commission Staff (Staff) to file a recommendation on the sufficiency of the closing documents and propose a procedural schedule within </w:t>
      </w:r>
      <w:r>
        <w:t>15 days following the filing of the applicants' proof of closing. Fifteen days after May 12, 2021 is May 27, 2021. Therefore, this pleading is timely filed.</w:t>
      </w:r>
    </w:p>
    <w:p w14:paraId="50CEB6F5" w14:textId="77777777" w:rsidR="00042694" w:rsidRPr="00452640" w:rsidRDefault="00042694" w:rsidP="000B14F3">
      <w:pPr>
        <w:spacing w:line="360" w:lineRule="auto"/>
        <w:rPr>
          <w:szCs w:val="24"/>
        </w:rPr>
      </w:pPr>
    </w:p>
    <w:p w14:paraId="63E10029" w14:textId="0D8D67B1" w:rsidR="00AF0FAE" w:rsidRDefault="00E8308F" w:rsidP="00342CCF">
      <w:pPr>
        <w:numPr>
          <w:ilvl w:val="0"/>
          <w:numId w:val="10"/>
        </w:numPr>
        <w:spacing w:line="360" w:lineRule="auto"/>
        <w:ind w:left="0" w:firstLine="0"/>
        <w:contextualSpacing/>
        <w:jc w:val="center"/>
        <w:rPr>
          <w:b/>
        </w:rPr>
      </w:pPr>
      <w:r>
        <w:rPr>
          <w:b/>
        </w:rPr>
        <w:t>RECOMMENDATION</w:t>
      </w:r>
    </w:p>
    <w:p w14:paraId="361D4BD2" w14:textId="1079E25F" w:rsidR="00114082" w:rsidRDefault="00114082" w:rsidP="00AE409E">
      <w:pPr>
        <w:spacing w:line="360" w:lineRule="auto"/>
        <w:ind w:firstLine="720"/>
      </w:pPr>
      <w:r>
        <w:t>On October 23, 2020, Order No. 6 in this proceeding approved the Applicants’ proposed sale and transfer and ordered the Applicants to complete the proposed transaction within 180 days. One hundred and eighty days from October 23, 2020 was April 2</w:t>
      </w:r>
      <w:r w:rsidR="005768D7">
        <w:t>1</w:t>
      </w:r>
      <w:r>
        <w:t xml:space="preserve">, 2021. </w:t>
      </w:r>
      <w:r w:rsidR="005768D7">
        <w:t xml:space="preserve">Order No. 6 also required the Applicants to file proof of closing within 30 days of the effective date of the sale. The Applicants consummated the sale on April 19, 2021, which is within the 180-day timeline to complete the transaction. The </w:t>
      </w:r>
      <w:r>
        <w:t>Applicants filed proof that the proposed transaction had been consummated</w:t>
      </w:r>
      <w:r w:rsidR="005768D7">
        <w:t xml:space="preserve"> on May 12, 2021, which is within 30 days of the April 19, 2021 effective date of the sale. </w:t>
      </w:r>
    </w:p>
    <w:p w14:paraId="7FC70F4D" w14:textId="607CC03B" w:rsidR="00AF0FAE" w:rsidRDefault="005768D7" w:rsidP="005768D7">
      <w:pPr>
        <w:spacing w:line="360" w:lineRule="auto"/>
        <w:ind w:firstLine="720"/>
      </w:pPr>
      <w:r>
        <w:t xml:space="preserve">Staff has reviewed the Applicants’ proof of closing and recommends that the documents satisfy all applicable requirements under </w:t>
      </w:r>
      <w:r w:rsidR="00E8308F">
        <w:t>16 TAC § 24.239. Staff recommends that there are no customer deposits to be addressed</w:t>
      </w:r>
      <w:r>
        <w:t xml:space="preserve">. Therefore, Staff recommends that the Applicants’ proof of closing be found sufficient. </w:t>
      </w:r>
    </w:p>
    <w:p w14:paraId="3A9EBD83" w14:textId="76D9160A" w:rsidR="005768D7" w:rsidRDefault="005768D7" w:rsidP="005768D7">
      <w:pPr>
        <w:spacing w:line="360" w:lineRule="auto"/>
        <w:ind w:firstLine="720"/>
      </w:pPr>
    </w:p>
    <w:p w14:paraId="012F7A78" w14:textId="77777777" w:rsidR="005768D7" w:rsidRDefault="005768D7" w:rsidP="005768D7">
      <w:pPr>
        <w:spacing w:line="360" w:lineRule="auto"/>
        <w:ind w:firstLine="720"/>
      </w:pPr>
    </w:p>
    <w:p w14:paraId="285929D1" w14:textId="77777777" w:rsidR="005768D7" w:rsidRDefault="005768D7" w:rsidP="005768D7">
      <w:pPr>
        <w:pStyle w:val="Normaldouble"/>
        <w:numPr>
          <w:ilvl w:val="0"/>
          <w:numId w:val="10"/>
        </w:numPr>
        <w:spacing w:line="360" w:lineRule="auto"/>
        <w:jc w:val="center"/>
        <w:rPr>
          <w:rFonts w:ascii="Times New Roman Bold" w:hAnsi="Times New Roman Bold"/>
          <w:b/>
          <w:caps/>
        </w:rPr>
      </w:pPr>
      <w:r>
        <w:rPr>
          <w:rFonts w:ascii="Times New Roman Bold" w:hAnsi="Times New Roman Bold"/>
          <w:b/>
          <w:caps/>
        </w:rPr>
        <w:t>PROPOSED PROCEDURAL SCHEDULE</w:t>
      </w:r>
    </w:p>
    <w:p w14:paraId="1B18E29A" w14:textId="2CE78C19" w:rsidR="005768D7" w:rsidRDefault="005768D7" w:rsidP="005768D7">
      <w:pPr>
        <w:pStyle w:val="Normaldouble"/>
        <w:spacing w:line="360" w:lineRule="auto"/>
        <w:ind w:firstLine="720"/>
        <w:rPr>
          <w:bCs/>
        </w:rPr>
      </w:pPr>
      <w:r>
        <w:rPr>
          <w:bCs/>
        </w:rPr>
        <w:t>Staff recommends that the Applicants’ closing documents be found sufficient. Therefore, Staff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5"/>
        <w:gridCol w:w="3825"/>
      </w:tblGrid>
      <w:tr w:rsidR="005768D7" w14:paraId="75444571" w14:textId="77777777" w:rsidTr="00434D0A">
        <w:trPr>
          <w:trHeight w:val="260"/>
        </w:trPr>
        <w:tc>
          <w:tcPr>
            <w:tcW w:w="5525" w:type="dxa"/>
            <w:vAlign w:val="center"/>
          </w:tcPr>
          <w:p w14:paraId="24B9F415" w14:textId="77777777" w:rsidR="005768D7" w:rsidRPr="00E22403" w:rsidRDefault="005768D7" w:rsidP="00434D0A">
            <w:pPr>
              <w:keepNext/>
              <w:jc w:val="center"/>
              <w:rPr>
                <w:b/>
              </w:rPr>
            </w:pPr>
            <w:r w:rsidRPr="00E22403">
              <w:rPr>
                <w:b/>
              </w:rPr>
              <w:t>Event</w:t>
            </w:r>
          </w:p>
        </w:tc>
        <w:tc>
          <w:tcPr>
            <w:tcW w:w="3825" w:type="dxa"/>
          </w:tcPr>
          <w:p w14:paraId="0CD57DB5" w14:textId="77777777" w:rsidR="005768D7" w:rsidRPr="00E22403" w:rsidRDefault="005768D7" w:rsidP="00434D0A">
            <w:pPr>
              <w:keepNext/>
              <w:jc w:val="center"/>
              <w:rPr>
                <w:b/>
              </w:rPr>
            </w:pPr>
            <w:r w:rsidRPr="00E22403">
              <w:rPr>
                <w:b/>
              </w:rPr>
              <w:t>Date</w:t>
            </w:r>
          </w:p>
        </w:tc>
      </w:tr>
      <w:tr w:rsidR="005768D7" w14:paraId="6DDEE990" w14:textId="77777777" w:rsidTr="00434D0A">
        <w:trPr>
          <w:trHeight w:val="611"/>
        </w:trPr>
        <w:tc>
          <w:tcPr>
            <w:tcW w:w="5525" w:type="dxa"/>
          </w:tcPr>
          <w:p w14:paraId="57290533" w14:textId="77777777" w:rsidR="005768D7" w:rsidRPr="00306EFD" w:rsidRDefault="005768D7" w:rsidP="00434D0A">
            <w:pPr>
              <w:autoSpaceDE w:val="0"/>
              <w:autoSpaceDN w:val="0"/>
              <w:adjustRightInd w:val="0"/>
              <w:jc w:val="left"/>
              <w:rPr>
                <w:rFonts w:eastAsiaTheme="minorHAnsi"/>
                <w:szCs w:val="24"/>
              </w:rPr>
            </w:pPr>
            <w:r w:rsidRPr="00306EFD">
              <w:rPr>
                <w:rFonts w:eastAsiaTheme="minorHAnsi"/>
                <w:szCs w:val="24"/>
              </w:rPr>
              <w:t xml:space="preserve">Deadline </w:t>
            </w:r>
            <w:r>
              <w:rPr>
                <w:rFonts w:eastAsiaTheme="minorHAnsi"/>
                <w:szCs w:val="24"/>
              </w:rPr>
              <w:t xml:space="preserve">for Staff to provide final maps, </w:t>
            </w:r>
            <w:r w:rsidRPr="00306EFD">
              <w:rPr>
                <w:rFonts w:eastAsiaTheme="minorHAnsi"/>
                <w:szCs w:val="24"/>
              </w:rPr>
              <w:t>certificates</w:t>
            </w:r>
            <w:r>
              <w:rPr>
                <w:rFonts w:eastAsiaTheme="minorHAnsi"/>
                <w:szCs w:val="24"/>
              </w:rPr>
              <w:t xml:space="preserve">, and tariffs (if applicable) </w:t>
            </w:r>
            <w:r w:rsidRPr="00306EFD">
              <w:rPr>
                <w:rFonts w:eastAsiaTheme="minorHAnsi"/>
                <w:szCs w:val="24"/>
              </w:rPr>
              <w:t>to Applicant</w:t>
            </w:r>
            <w:r>
              <w:rPr>
                <w:rFonts w:eastAsiaTheme="minorHAnsi"/>
                <w:szCs w:val="24"/>
              </w:rPr>
              <w:t>s</w:t>
            </w:r>
            <w:r w:rsidRPr="00306EFD">
              <w:rPr>
                <w:rFonts w:eastAsiaTheme="minorHAnsi"/>
                <w:szCs w:val="24"/>
              </w:rPr>
              <w:t xml:space="preserve"> for review and consent</w:t>
            </w:r>
          </w:p>
        </w:tc>
        <w:tc>
          <w:tcPr>
            <w:tcW w:w="3825" w:type="dxa"/>
            <w:vAlign w:val="center"/>
          </w:tcPr>
          <w:p w14:paraId="5BB946D3" w14:textId="0FF9401D" w:rsidR="005768D7" w:rsidRPr="004B01C4" w:rsidRDefault="005768D7" w:rsidP="00434D0A">
            <w:pPr>
              <w:autoSpaceDE w:val="0"/>
              <w:autoSpaceDN w:val="0"/>
              <w:adjustRightInd w:val="0"/>
              <w:jc w:val="center"/>
              <w:rPr>
                <w:rFonts w:eastAsiaTheme="minorHAnsi"/>
                <w:iCs/>
                <w:szCs w:val="24"/>
              </w:rPr>
            </w:pPr>
            <w:r>
              <w:rPr>
                <w:rFonts w:eastAsiaTheme="minorHAnsi"/>
                <w:iCs/>
                <w:szCs w:val="24"/>
              </w:rPr>
              <w:t>June 30,</w:t>
            </w:r>
            <w:r w:rsidRPr="004B01C4">
              <w:rPr>
                <w:rFonts w:eastAsiaTheme="minorHAnsi"/>
                <w:iCs/>
                <w:szCs w:val="24"/>
              </w:rPr>
              <w:t xml:space="preserve"> 2021</w:t>
            </w:r>
          </w:p>
        </w:tc>
      </w:tr>
      <w:tr w:rsidR="005768D7" w14:paraId="08AFE440" w14:textId="77777777" w:rsidTr="00434D0A">
        <w:trPr>
          <w:trHeight w:val="611"/>
        </w:trPr>
        <w:tc>
          <w:tcPr>
            <w:tcW w:w="5525" w:type="dxa"/>
          </w:tcPr>
          <w:p w14:paraId="1BB31C25" w14:textId="77777777" w:rsidR="005768D7" w:rsidRPr="00306EFD" w:rsidRDefault="005768D7" w:rsidP="00434D0A">
            <w:pPr>
              <w:autoSpaceDE w:val="0"/>
              <w:autoSpaceDN w:val="0"/>
              <w:adjustRightInd w:val="0"/>
              <w:jc w:val="left"/>
              <w:rPr>
                <w:rFonts w:eastAsiaTheme="minorHAnsi"/>
                <w:szCs w:val="24"/>
              </w:rPr>
            </w:pPr>
            <w:r w:rsidRPr="00306EFD">
              <w:rPr>
                <w:rFonts w:eastAsiaTheme="minorHAnsi"/>
                <w:szCs w:val="24"/>
              </w:rPr>
              <w:t>Deadline for Applicant</w:t>
            </w:r>
            <w:r>
              <w:rPr>
                <w:rFonts w:eastAsiaTheme="minorHAnsi"/>
                <w:szCs w:val="24"/>
              </w:rPr>
              <w:t>s</w:t>
            </w:r>
            <w:r w:rsidRPr="00306EFD">
              <w:rPr>
                <w:rFonts w:eastAsiaTheme="minorHAnsi"/>
                <w:szCs w:val="24"/>
              </w:rPr>
              <w:t xml:space="preserve"> to file signed consent forms with the Commission</w:t>
            </w:r>
          </w:p>
        </w:tc>
        <w:tc>
          <w:tcPr>
            <w:tcW w:w="3825" w:type="dxa"/>
            <w:vAlign w:val="center"/>
          </w:tcPr>
          <w:p w14:paraId="414B8165" w14:textId="0291E8CE" w:rsidR="005768D7" w:rsidRPr="004B01C4" w:rsidRDefault="005768D7" w:rsidP="00434D0A">
            <w:pPr>
              <w:autoSpaceDE w:val="0"/>
              <w:autoSpaceDN w:val="0"/>
              <w:adjustRightInd w:val="0"/>
              <w:jc w:val="center"/>
              <w:rPr>
                <w:rFonts w:eastAsiaTheme="minorHAnsi"/>
                <w:iCs/>
                <w:szCs w:val="24"/>
              </w:rPr>
            </w:pPr>
            <w:r>
              <w:rPr>
                <w:rFonts w:eastAsiaTheme="minorHAnsi"/>
                <w:iCs/>
                <w:szCs w:val="24"/>
              </w:rPr>
              <w:t>July 15</w:t>
            </w:r>
            <w:r w:rsidRPr="004B01C4">
              <w:rPr>
                <w:rFonts w:eastAsiaTheme="minorHAnsi"/>
                <w:iCs/>
                <w:szCs w:val="24"/>
              </w:rPr>
              <w:t>, 2021</w:t>
            </w:r>
          </w:p>
        </w:tc>
      </w:tr>
      <w:tr w:rsidR="005768D7" w14:paraId="66478840" w14:textId="77777777" w:rsidTr="00434D0A">
        <w:trPr>
          <w:trHeight w:val="611"/>
        </w:trPr>
        <w:tc>
          <w:tcPr>
            <w:tcW w:w="5525" w:type="dxa"/>
          </w:tcPr>
          <w:p w14:paraId="5ED41595" w14:textId="77777777" w:rsidR="005768D7" w:rsidRPr="00306EFD" w:rsidRDefault="005768D7" w:rsidP="00434D0A">
            <w:pPr>
              <w:autoSpaceDE w:val="0"/>
              <w:autoSpaceDN w:val="0"/>
              <w:adjustRightInd w:val="0"/>
              <w:jc w:val="left"/>
              <w:rPr>
                <w:rFonts w:eastAsiaTheme="minorHAnsi"/>
                <w:szCs w:val="24"/>
              </w:rPr>
            </w:pPr>
            <w:r w:rsidRPr="00306EFD">
              <w:rPr>
                <w:rFonts w:eastAsiaTheme="minorHAnsi"/>
                <w:szCs w:val="24"/>
              </w:rPr>
              <w:t>Deadline for parties to file joint proposed findings of fact and conclusions of law</w:t>
            </w:r>
          </w:p>
        </w:tc>
        <w:tc>
          <w:tcPr>
            <w:tcW w:w="3825" w:type="dxa"/>
            <w:vAlign w:val="center"/>
          </w:tcPr>
          <w:p w14:paraId="094CE706" w14:textId="1A3A0169" w:rsidR="005768D7" w:rsidRPr="004B01C4" w:rsidRDefault="005768D7" w:rsidP="00434D0A">
            <w:pPr>
              <w:autoSpaceDE w:val="0"/>
              <w:autoSpaceDN w:val="0"/>
              <w:adjustRightInd w:val="0"/>
              <w:jc w:val="center"/>
              <w:rPr>
                <w:rFonts w:eastAsiaTheme="minorHAnsi"/>
                <w:iCs/>
                <w:szCs w:val="24"/>
              </w:rPr>
            </w:pPr>
            <w:r>
              <w:rPr>
                <w:rFonts w:eastAsiaTheme="minorHAnsi"/>
                <w:iCs/>
                <w:szCs w:val="24"/>
              </w:rPr>
              <w:t>July 30, 2021</w:t>
            </w:r>
          </w:p>
        </w:tc>
      </w:tr>
    </w:tbl>
    <w:p w14:paraId="2683C63F" w14:textId="77777777" w:rsidR="005768D7" w:rsidRDefault="005768D7" w:rsidP="005768D7">
      <w:pPr>
        <w:spacing w:line="360" w:lineRule="auto"/>
        <w:ind w:firstLine="720"/>
        <w:rPr>
          <w:rFonts w:eastAsia="Calibri"/>
          <w:szCs w:val="22"/>
        </w:rPr>
      </w:pPr>
    </w:p>
    <w:p w14:paraId="463320B4" w14:textId="77777777" w:rsidR="00585787" w:rsidRPr="00585787" w:rsidRDefault="00585787" w:rsidP="00585787">
      <w:pPr>
        <w:keepNext/>
        <w:spacing w:line="360" w:lineRule="auto"/>
        <w:contextualSpacing/>
        <w:rPr>
          <w:bCs/>
        </w:rPr>
      </w:pPr>
    </w:p>
    <w:p w14:paraId="16861707" w14:textId="77777777" w:rsidR="00CD79F5" w:rsidRDefault="00AF0FAE" w:rsidP="00CD79F5">
      <w:pPr>
        <w:pStyle w:val="ListParagraph"/>
        <w:numPr>
          <w:ilvl w:val="0"/>
          <w:numId w:val="10"/>
        </w:numPr>
        <w:spacing w:line="360" w:lineRule="auto"/>
        <w:jc w:val="center"/>
        <w:rPr>
          <w:b/>
        </w:rPr>
      </w:pPr>
      <w:r w:rsidRPr="00E8308F">
        <w:rPr>
          <w:b/>
        </w:rPr>
        <w:t>CONCLUSION</w:t>
      </w:r>
    </w:p>
    <w:p w14:paraId="0444B069" w14:textId="14D9AEFC" w:rsidR="00CD79F5" w:rsidRPr="00CD79F5" w:rsidRDefault="00CD79F5" w:rsidP="00CD79F5">
      <w:pPr>
        <w:pStyle w:val="ListParagraph"/>
        <w:spacing w:line="360" w:lineRule="auto"/>
        <w:ind w:left="0" w:firstLine="720"/>
        <w:rPr>
          <w:b/>
        </w:rPr>
      </w:pPr>
      <w:r w:rsidRPr="00CD79F5">
        <w:rPr>
          <w:szCs w:val="24"/>
        </w:rPr>
        <w:t xml:space="preserve">Staff recommends that the Applicants’ proof of closing documents be found sufficient </w:t>
      </w:r>
      <w:r>
        <w:rPr>
          <w:szCs w:val="24"/>
        </w:rPr>
        <w:t>and</w:t>
      </w:r>
      <w:r w:rsidRPr="00CD79F5">
        <w:rPr>
          <w:szCs w:val="24"/>
        </w:rPr>
        <w:t xml:space="preserve"> that the above-proposed procedural schedule be adopted. Staff respectfully requests that an order be issued consistent with the foregoing recommendations. </w:t>
      </w:r>
    </w:p>
    <w:p w14:paraId="5A3054C1" w14:textId="77777777" w:rsidR="00CD79F5" w:rsidRPr="00CD79F5" w:rsidRDefault="00CD79F5" w:rsidP="00CD79F5">
      <w:pPr>
        <w:pStyle w:val="ListParagraph"/>
        <w:numPr>
          <w:ilvl w:val="0"/>
          <w:numId w:val="10"/>
        </w:numPr>
        <w:jc w:val="left"/>
        <w:rPr>
          <w:bCs/>
          <w:szCs w:val="24"/>
        </w:rPr>
      </w:pPr>
      <w:r w:rsidRPr="00CD79F5">
        <w:rPr>
          <w:bCs/>
          <w:szCs w:val="24"/>
        </w:rPr>
        <w:br w:type="page"/>
      </w:r>
    </w:p>
    <w:p w14:paraId="50D6979D" w14:textId="070CB9BF" w:rsidR="002B4485" w:rsidRDefault="00390E2D">
      <w:pPr>
        <w:jc w:val="left"/>
      </w:pPr>
      <w:r>
        <w:lastRenderedPageBreak/>
        <w:t xml:space="preserve">Dated: </w:t>
      </w:r>
      <w:r w:rsidR="004F5D58">
        <w:fldChar w:fldCharType="begin"/>
      </w:r>
      <w:r w:rsidR="004F5D58">
        <w:instrText xml:space="preserve"> DATE \@ "MMMM d, yyyy" </w:instrText>
      </w:r>
      <w:r w:rsidR="004F5D58">
        <w:fldChar w:fldCharType="separate"/>
      </w:r>
      <w:r w:rsidR="000D0EE6">
        <w:rPr>
          <w:noProof/>
        </w:rPr>
        <w:t>May 27, 2021</w:t>
      </w:r>
      <w:r w:rsidR="004F5D58">
        <w:fldChar w:fldCharType="end"/>
      </w:r>
    </w:p>
    <w:p w14:paraId="538342B1" w14:textId="77777777" w:rsidR="00390E2D" w:rsidRDefault="00390E2D">
      <w:pPr>
        <w:jc w:val="left"/>
      </w:pPr>
    </w:p>
    <w:p w14:paraId="0A3A93CE" w14:textId="77777777" w:rsidR="002A360E" w:rsidRDefault="002A360E" w:rsidP="007449FB">
      <w:pPr>
        <w:pStyle w:val="Normaldouble"/>
        <w:ind w:left="4320"/>
      </w:pPr>
      <w:r>
        <w:t xml:space="preserve">Respectfully </w:t>
      </w:r>
      <w:r w:rsidR="002C2484">
        <w:t>s</w:t>
      </w:r>
      <w:r>
        <w:t>ubmitted,</w:t>
      </w:r>
    </w:p>
    <w:p w14:paraId="0444E96E" w14:textId="77777777" w:rsidR="00FB7C03" w:rsidRPr="00F95914" w:rsidRDefault="00FB7C03" w:rsidP="007449FB">
      <w:pPr>
        <w:ind w:left="4320"/>
        <w:contextualSpacing/>
        <w:rPr>
          <w:b/>
          <w:szCs w:val="24"/>
        </w:rPr>
      </w:pPr>
      <w:r w:rsidRPr="00F95914">
        <w:rPr>
          <w:b/>
          <w:szCs w:val="24"/>
        </w:rPr>
        <w:t>PUBLIC UTILITY COMMISSION OF TEXAS LEGAL DIVISION</w:t>
      </w:r>
    </w:p>
    <w:p w14:paraId="62BBDF26" w14:textId="77777777" w:rsidR="00FB7C03" w:rsidRDefault="00FB7C03" w:rsidP="007449FB">
      <w:pPr>
        <w:pStyle w:val="Normaldouble"/>
        <w:spacing w:line="240" w:lineRule="auto"/>
        <w:ind w:left="3600"/>
      </w:pPr>
    </w:p>
    <w:p w14:paraId="5C6CABDD" w14:textId="23AED31D" w:rsidR="00E21435" w:rsidRPr="00D91433" w:rsidRDefault="009F44EE" w:rsidP="00E21435">
      <w:pPr>
        <w:ind w:left="4320"/>
      </w:pPr>
      <w:r>
        <w:t>Rachelle Nicolette Robles</w:t>
      </w:r>
    </w:p>
    <w:p w14:paraId="500A2F2D" w14:textId="77777777" w:rsidR="00E21435" w:rsidRPr="00D91433" w:rsidRDefault="00E21435" w:rsidP="00E21435">
      <w:pPr>
        <w:ind w:left="4320"/>
        <w:jc w:val="left"/>
      </w:pPr>
      <w:r w:rsidRPr="00D91433">
        <w:t xml:space="preserve">Division Director </w:t>
      </w:r>
    </w:p>
    <w:p w14:paraId="31C0AEC9" w14:textId="77777777" w:rsidR="00E21435" w:rsidRDefault="00E21435" w:rsidP="00E21435">
      <w:pPr>
        <w:ind w:left="4320"/>
        <w:jc w:val="left"/>
        <w:rPr>
          <w:rFonts w:eastAsia="Calibri"/>
        </w:rPr>
      </w:pPr>
    </w:p>
    <w:p w14:paraId="47FE1BE7" w14:textId="7CC13201" w:rsidR="00E21435" w:rsidRPr="007D0E18" w:rsidRDefault="00E21435" w:rsidP="00E21435">
      <w:pPr>
        <w:ind w:left="3600"/>
      </w:pPr>
      <w:r>
        <w:tab/>
      </w:r>
      <w:r w:rsidR="00CD79F5">
        <w:t>Rashmin J. Asher</w:t>
      </w:r>
    </w:p>
    <w:p w14:paraId="7A81404F" w14:textId="77777777" w:rsidR="00E21435" w:rsidRPr="007D0E18" w:rsidRDefault="00E21435" w:rsidP="00E21435">
      <w:pPr>
        <w:ind w:left="4320"/>
      </w:pPr>
      <w:r w:rsidRPr="007D0E18">
        <w:t>Managing Attorney</w:t>
      </w:r>
    </w:p>
    <w:p w14:paraId="4B8D1D45" w14:textId="77777777" w:rsidR="00E21435" w:rsidRPr="007D0E18" w:rsidRDefault="00E21435" w:rsidP="00E21435">
      <w:pPr>
        <w:ind w:left="4320"/>
      </w:pPr>
    </w:p>
    <w:p w14:paraId="7FA8C298" w14:textId="77777777" w:rsidR="00E21435" w:rsidRPr="007D0E18" w:rsidRDefault="00E21435" w:rsidP="00E21435">
      <w:pPr>
        <w:ind w:left="4320"/>
      </w:pPr>
    </w:p>
    <w:p w14:paraId="083E3BF4" w14:textId="060CE4A5" w:rsidR="00E21435" w:rsidRPr="007D0E18" w:rsidRDefault="00E21435" w:rsidP="00E21435">
      <w:r w:rsidRPr="007D0E18">
        <w:tab/>
      </w:r>
      <w:r w:rsidRPr="007D0E18">
        <w:tab/>
      </w:r>
      <w:r w:rsidRPr="007D0E18">
        <w:tab/>
      </w:r>
      <w:r w:rsidRPr="007D0E18">
        <w:tab/>
      </w:r>
      <w:r w:rsidRPr="007D0E18">
        <w:tab/>
      </w:r>
      <w:r w:rsidRPr="007D0E18">
        <w:tab/>
      </w:r>
      <w:r w:rsidR="00342CCF">
        <w:rPr>
          <w:u w:val="single"/>
        </w:rPr>
        <w:t>/s/Courtney Dean</w:t>
      </w:r>
      <w:r w:rsidRPr="007D0E18">
        <w:t>_______</w:t>
      </w:r>
    </w:p>
    <w:p w14:paraId="568EC77F" w14:textId="77777777" w:rsidR="00E21435" w:rsidRPr="007D0E18" w:rsidRDefault="00E21435" w:rsidP="00E21435">
      <w:r w:rsidRPr="007D0E18">
        <w:tab/>
      </w:r>
      <w:r w:rsidRPr="007D0E18">
        <w:tab/>
      </w:r>
      <w:r w:rsidRPr="007D0E18">
        <w:tab/>
      </w:r>
      <w:r w:rsidRPr="007D0E18">
        <w:tab/>
      </w:r>
      <w:r w:rsidRPr="007D0E18">
        <w:tab/>
      </w:r>
      <w:r w:rsidRPr="007D0E18">
        <w:tab/>
      </w:r>
      <w:bookmarkStart w:id="0" w:name="_Hlk26951441"/>
      <w:r w:rsidRPr="007D0E18">
        <w:t>Courtney N. Dean</w:t>
      </w:r>
      <w:bookmarkEnd w:id="0"/>
    </w:p>
    <w:p w14:paraId="3E883465" w14:textId="77777777" w:rsidR="00E21435" w:rsidRPr="007D0E18" w:rsidRDefault="00E21435" w:rsidP="00E21435">
      <w:r w:rsidRPr="007D0E18">
        <w:tab/>
      </w:r>
      <w:r w:rsidRPr="007D0E18">
        <w:tab/>
      </w:r>
      <w:r w:rsidRPr="007D0E18">
        <w:tab/>
      </w:r>
      <w:r w:rsidRPr="007D0E18">
        <w:tab/>
      </w:r>
      <w:r w:rsidRPr="007D0E18">
        <w:tab/>
      </w:r>
      <w:r w:rsidRPr="007D0E18">
        <w:tab/>
        <w:t>State Bar No. 24116269</w:t>
      </w:r>
    </w:p>
    <w:p w14:paraId="0A4ED7B1" w14:textId="77777777" w:rsidR="00E21435" w:rsidRPr="007D0E18" w:rsidRDefault="00E21435" w:rsidP="00E21435">
      <w:r w:rsidRPr="007D0E18">
        <w:tab/>
      </w:r>
      <w:r w:rsidRPr="007D0E18">
        <w:tab/>
      </w:r>
      <w:r w:rsidRPr="007D0E18">
        <w:tab/>
      </w:r>
      <w:r w:rsidRPr="007D0E18">
        <w:tab/>
      </w:r>
      <w:r w:rsidRPr="007D0E18">
        <w:tab/>
      </w:r>
      <w:r w:rsidRPr="007D0E18">
        <w:tab/>
        <w:t>1701 N. Congress Avenue</w:t>
      </w:r>
    </w:p>
    <w:p w14:paraId="0DB56258" w14:textId="77777777" w:rsidR="00E21435" w:rsidRPr="007D0E18" w:rsidRDefault="00E21435" w:rsidP="00E21435">
      <w:r w:rsidRPr="007D0E18">
        <w:tab/>
      </w:r>
      <w:r w:rsidRPr="007D0E18">
        <w:tab/>
      </w:r>
      <w:r w:rsidRPr="007D0E18">
        <w:tab/>
      </w:r>
      <w:r w:rsidRPr="007D0E18">
        <w:tab/>
      </w:r>
      <w:r w:rsidRPr="007D0E18">
        <w:tab/>
      </w:r>
      <w:r w:rsidRPr="007D0E18">
        <w:tab/>
        <w:t>P.O. Box 13326</w:t>
      </w:r>
    </w:p>
    <w:p w14:paraId="028A7090" w14:textId="77777777" w:rsidR="00E21435" w:rsidRPr="007D0E18" w:rsidRDefault="00E21435" w:rsidP="00E21435">
      <w:r w:rsidRPr="007D0E18">
        <w:tab/>
      </w:r>
      <w:r w:rsidRPr="007D0E18">
        <w:tab/>
      </w:r>
      <w:r w:rsidRPr="007D0E18">
        <w:tab/>
      </w:r>
      <w:r w:rsidRPr="007D0E18">
        <w:tab/>
      </w:r>
      <w:r w:rsidRPr="007D0E18">
        <w:tab/>
      </w:r>
      <w:r w:rsidRPr="007D0E18">
        <w:tab/>
        <w:t>Austin, Texas 78711-3326</w:t>
      </w:r>
    </w:p>
    <w:p w14:paraId="140CE655" w14:textId="77777777" w:rsidR="00E21435" w:rsidRPr="007D0E18" w:rsidRDefault="00E21435" w:rsidP="00E21435">
      <w:r w:rsidRPr="007D0E18">
        <w:tab/>
      </w:r>
      <w:r w:rsidRPr="007D0E18">
        <w:tab/>
      </w:r>
      <w:r w:rsidRPr="007D0E18">
        <w:tab/>
      </w:r>
      <w:r w:rsidRPr="007D0E18">
        <w:tab/>
      </w:r>
      <w:r w:rsidRPr="007D0E18">
        <w:tab/>
      </w:r>
      <w:r w:rsidRPr="007D0E18">
        <w:tab/>
        <w:t>(512) 936-7235</w:t>
      </w:r>
    </w:p>
    <w:p w14:paraId="4DED1030" w14:textId="77777777" w:rsidR="00E21435" w:rsidRPr="007D0E18" w:rsidRDefault="00E21435" w:rsidP="00E21435">
      <w:r w:rsidRPr="007D0E18">
        <w:tab/>
      </w:r>
      <w:r w:rsidRPr="007D0E18">
        <w:tab/>
      </w:r>
      <w:r w:rsidRPr="007D0E18">
        <w:tab/>
      </w:r>
      <w:r w:rsidRPr="007D0E18">
        <w:tab/>
      </w:r>
      <w:r w:rsidRPr="007D0E18">
        <w:tab/>
      </w:r>
      <w:r w:rsidRPr="007D0E18">
        <w:tab/>
        <w:t>(512) 936-7268 (facsimile)</w:t>
      </w:r>
    </w:p>
    <w:p w14:paraId="6CED55E5" w14:textId="0BAD701D" w:rsidR="007D4CBC" w:rsidRPr="00585787" w:rsidRDefault="00E21435" w:rsidP="00585787">
      <w:r w:rsidRPr="007D0E18">
        <w:tab/>
      </w:r>
      <w:r w:rsidRPr="007D0E18">
        <w:tab/>
      </w:r>
      <w:r w:rsidRPr="007D0E18">
        <w:tab/>
      </w:r>
      <w:r w:rsidRPr="007D0E18">
        <w:tab/>
      </w:r>
      <w:r w:rsidRPr="007D0E18">
        <w:tab/>
      </w:r>
      <w:r w:rsidRPr="007D0E18">
        <w:tab/>
        <w:t>courtney.dean@puc.texas.gov</w:t>
      </w:r>
    </w:p>
    <w:p w14:paraId="27EFDB19" w14:textId="25CA1389" w:rsidR="007D4CBC" w:rsidRDefault="007D4CBC" w:rsidP="00C66CFD">
      <w:pPr>
        <w:jc w:val="center"/>
        <w:rPr>
          <w:b/>
          <w:bCs/>
          <w:caps/>
          <w:szCs w:val="24"/>
        </w:rPr>
      </w:pPr>
    </w:p>
    <w:p w14:paraId="545C2C82" w14:textId="6F246AD7" w:rsidR="00E8308F" w:rsidRDefault="00E8308F" w:rsidP="00C66CFD">
      <w:pPr>
        <w:jc w:val="center"/>
        <w:rPr>
          <w:b/>
          <w:bCs/>
          <w:caps/>
          <w:szCs w:val="24"/>
        </w:rPr>
      </w:pPr>
    </w:p>
    <w:p w14:paraId="63239E5C" w14:textId="687F0AC2" w:rsidR="00E8308F" w:rsidRDefault="00E8308F" w:rsidP="00C66CFD">
      <w:pPr>
        <w:jc w:val="center"/>
        <w:rPr>
          <w:b/>
          <w:bCs/>
          <w:caps/>
          <w:szCs w:val="24"/>
        </w:rPr>
      </w:pPr>
    </w:p>
    <w:p w14:paraId="6CCC9E6C" w14:textId="77777777" w:rsidR="00E8308F" w:rsidRDefault="00E8308F" w:rsidP="00C66CFD">
      <w:pPr>
        <w:jc w:val="center"/>
        <w:rPr>
          <w:b/>
          <w:bCs/>
          <w:caps/>
          <w:szCs w:val="24"/>
        </w:rPr>
      </w:pPr>
    </w:p>
    <w:p w14:paraId="3690B68B" w14:textId="68B7CA03" w:rsidR="007D4CBC" w:rsidRDefault="007D4CBC" w:rsidP="00C66CFD">
      <w:pPr>
        <w:jc w:val="center"/>
        <w:rPr>
          <w:b/>
          <w:bCs/>
          <w:caps/>
          <w:szCs w:val="24"/>
        </w:rPr>
      </w:pPr>
    </w:p>
    <w:p w14:paraId="1A32024E" w14:textId="77777777" w:rsidR="007D4CBC" w:rsidRDefault="007D4CBC" w:rsidP="00585787">
      <w:pPr>
        <w:rPr>
          <w:b/>
          <w:bCs/>
          <w:caps/>
          <w:szCs w:val="24"/>
        </w:rPr>
      </w:pPr>
    </w:p>
    <w:p w14:paraId="4B5CBD44" w14:textId="7C9C677E" w:rsidR="00CE70D1" w:rsidRDefault="00C66CFD" w:rsidP="00585787">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C16289">
        <w:rPr>
          <w:b/>
          <w:bCs/>
          <w:caps/>
          <w:szCs w:val="24"/>
        </w:rPr>
        <w:t>50816</w:t>
      </w:r>
    </w:p>
    <w:p w14:paraId="3FD5B02C" w14:textId="77777777" w:rsidR="00C66CFD" w:rsidRPr="007C52EB" w:rsidRDefault="00C66CFD" w:rsidP="00C66CFD">
      <w:pPr>
        <w:keepNext/>
        <w:jc w:val="center"/>
        <w:rPr>
          <w:b/>
          <w:szCs w:val="24"/>
        </w:rPr>
      </w:pPr>
      <w:r w:rsidRPr="007C52EB">
        <w:rPr>
          <w:b/>
          <w:szCs w:val="24"/>
        </w:rPr>
        <w:t>CERTIFICATE OF SERVICE</w:t>
      </w:r>
    </w:p>
    <w:p w14:paraId="03D452FE" w14:textId="77777777" w:rsidR="00C66CFD" w:rsidRPr="007C52EB" w:rsidRDefault="00C66CFD" w:rsidP="00C66CFD">
      <w:pPr>
        <w:keepNext/>
        <w:jc w:val="center"/>
        <w:rPr>
          <w:b/>
          <w:szCs w:val="24"/>
        </w:rPr>
      </w:pPr>
    </w:p>
    <w:p w14:paraId="14636C81" w14:textId="22195F37" w:rsidR="00F0127E" w:rsidRDefault="00F0127E" w:rsidP="00F0127E">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0D0EE6">
        <w:rPr>
          <w:noProof/>
          <w:szCs w:val="24"/>
        </w:rPr>
        <w:t>May 27, 2021</w:t>
      </w:r>
      <w:r>
        <w:rPr>
          <w:szCs w:val="24"/>
        </w:rPr>
        <w:fldChar w:fldCharType="end"/>
      </w:r>
      <w:r>
        <w:rPr>
          <w:color w:val="0D0D0D"/>
          <w:szCs w:val="24"/>
        </w:rPr>
        <w:t>, in accordance with the Order Suspending Rules, issued in Project No. 50664.</w:t>
      </w:r>
    </w:p>
    <w:p w14:paraId="74C53C30" w14:textId="77777777" w:rsidR="00C66CFD" w:rsidRPr="007C52EB" w:rsidRDefault="00C66CFD" w:rsidP="00C66CFD">
      <w:pPr>
        <w:keepNext/>
        <w:spacing w:line="360" w:lineRule="auto"/>
        <w:ind w:firstLine="720"/>
        <w:rPr>
          <w:szCs w:val="24"/>
        </w:rPr>
      </w:pPr>
    </w:p>
    <w:p w14:paraId="4DA2F493" w14:textId="3D5B988D" w:rsidR="00C66CFD" w:rsidRPr="00562F7C" w:rsidRDefault="00342CCF" w:rsidP="00C66CFD">
      <w:pPr>
        <w:keepNext/>
        <w:ind w:left="3600" w:firstLine="720"/>
        <w:rPr>
          <w:szCs w:val="24"/>
        </w:rPr>
      </w:pPr>
      <w:r>
        <w:rPr>
          <w:szCs w:val="24"/>
          <w:u w:val="single"/>
        </w:rPr>
        <w:t>/s/Courtney Dean</w:t>
      </w:r>
      <w:r w:rsidR="00C66CFD" w:rsidRPr="00562F7C">
        <w:rPr>
          <w:szCs w:val="24"/>
        </w:rPr>
        <w:t>_____</w:t>
      </w:r>
      <w:r w:rsidR="00C66CFD">
        <w:rPr>
          <w:szCs w:val="24"/>
        </w:rPr>
        <w:t>___</w:t>
      </w:r>
      <w:r w:rsidR="00C66CFD" w:rsidRPr="00562F7C">
        <w:rPr>
          <w:szCs w:val="24"/>
        </w:rPr>
        <w:t>_________</w:t>
      </w:r>
    </w:p>
    <w:p w14:paraId="7F8D7E0B" w14:textId="77777777" w:rsidR="0038776A" w:rsidRPr="00F12D2D" w:rsidRDefault="00E21435" w:rsidP="00E21435">
      <w:pPr>
        <w:overflowPunct w:val="0"/>
        <w:autoSpaceDE w:val="0"/>
        <w:autoSpaceDN w:val="0"/>
        <w:adjustRightInd w:val="0"/>
        <w:ind w:left="3600" w:firstLine="720"/>
        <w:jc w:val="left"/>
        <w:textAlignment w:val="baseline"/>
        <w:rPr>
          <w:rFonts w:eastAsia="Calibri"/>
          <w:szCs w:val="24"/>
        </w:rPr>
      </w:pPr>
      <w:r w:rsidRPr="007D0E18">
        <w:t>Courtney N. Dean</w:t>
      </w:r>
    </w:p>
    <w:sectPr w:rsidR="0038776A" w:rsidRPr="00F12D2D"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35B6A" w14:textId="77777777" w:rsidR="00CF121A" w:rsidRDefault="00CF121A">
      <w:r>
        <w:separator/>
      </w:r>
    </w:p>
  </w:endnote>
  <w:endnote w:type="continuationSeparator" w:id="0">
    <w:p w14:paraId="7EBF7709" w14:textId="77777777" w:rsidR="00CF121A" w:rsidRDefault="00CF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A30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288341"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8984960"/>
      <w:docPartObj>
        <w:docPartGallery w:val="Page Numbers (Bottom of Page)"/>
        <w:docPartUnique/>
      </w:docPartObj>
    </w:sdtPr>
    <w:sdtEndPr/>
    <w:sdtContent>
      <w:sdt>
        <w:sdtPr>
          <w:id w:val="1728636285"/>
          <w:docPartObj>
            <w:docPartGallery w:val="Page Numbers (Top of Page)"/>
            <w:docPartUnique/>
          </w:docPartObj>
        </w:sdtPr>
        <w:sdtEndPr/>
        <w:sdtContent>
          <w:p w14:paraId="3AB01A7C" w14:textId="1A4AD9D5" w:rsidR="00342CCF" w:rsidRPr="00342CCF" w:rsidRDefault="00342CCF">
            <w:pPr>
              <w:pStyle w:val="Footer"/>
              <w:jc w:val="center"/>
            </w:pPr>
            <w:r w:rsidRPr="00342CCF">
              <w:t xml:space="preserve">Page </w:t>
            </w:r>
            <w:r w:rsidRPr="00342CCF">
              <w:rPr>
                <w:sz w:val="24"/>
                <w:szCs w:val="24"/>
              </w:rPr>
              <w:fldChar w:fldCharType="begin"/>
            </w:r>
            <w:r w:rsidRPr="00342CCF">
              <w:instrText xml:space="preserve"> PAGE </w:instrText>
            </w:r>
            <w:r w:rsidRPr="00342CCF">
              <w:rPr>
                <w:sz w:val="24"/>
                <w:szCs w:val="24"/>
              </w:rPr>
              <w:fldChar w:fldCharType="separate"/>
            </w:r>
            <w:r w:rsidRPr="00342CCF">
              <w:rPr>
                <w:noProof/>
              </w:rPr>
              <w:t>2</w:t>
            </w:r>
            <w:r w:rsidRPr="00342CCF">
              <w:rPr>
                <w:sz w:val="24"/>
                <w:szCs w:val="24"/>
              </w:rPr>
              <w:fldChar w:fldCharType="end"/>
            </w:r>
            <w:r w:rsidRPr="00342CCF">
              <w:t xml:space="preserve"> of </w:t>
            </w:r>
            <w:fldSimple w:instr=" NUMPAGES  ">
              <w:r w:rsidRPr="00342CCF">
                <w:rPr>
                  <w:noProof/>
                </w:rPr>
                <w:t>2</w:t>
              </w:r>
            </w:fldSimple>
          </w:p>
        </w:sdtContent>
      </w:sdt>
    </w:sdtContent>
  </w:sdt>
  <w:p w14:paraId="119533AF"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B3B33" w14:textId="77777777" w:rsidR="00CF121A" w:rsidRDefault="00CF121A">
      <w:r>
        <w:separator/>
      </w:r>
    </w:p>
  </w:footnote>
  <w:footnote w:type="continuationSeparator" w:id="0">
    <w:p w14:paraId="2A78F88C" w14:textId="77777777" w:rsidR="00CF121A" w:rsidRDefault="00CF1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0A001A"/>
    <w:multiLevelType w:val="hybridMultilevel"/>
    <w:tmpl w:val="D37612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80C2C09"/>
    <w:multiLevelType w:val="hybridMultilevel"/>
    <w:tmpl w:val="17DEEEF4"/>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C009F"/>
    <w:multiLevelType w:val="hybridMultilevel"/>
    <w:tmpl w:val="E90E5692"/>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8"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2D76B23"/>
    <w:multiLevelType w:val="hybridMultilevel"/>
    <w:tmpl w:val="FE30385C"/>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3" w15:restartNumberingAfterBreak="0">
    <w:nsid w:val="43746CC5"/>
    <w:multiLevelType w:val="hybridMultilevel"/>
    <w:tmpl w:val="303237F8"/>
    <w:lvl w:ilvl="0" w:tplc="238E7C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C744528"/>
    <w:multiLevelType w:val="hybridMultilevel"/>
    <w:tmpl w:val="97DEC8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935A43"/>
    <w:multiLevelType w:val="hybridMultilevel"/>
    <w:tmpl w:val="B5FE413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9" w15:restartNumberingAfterBreak="0">
    <w:nsid w:val="4FA3780C"/>
    <w:multiLevelType w:val="hybridMultilevel"/>
    <w:tmpl w:val="AC48E5E0"/>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46B9A"/>
    <w:multiLevelType w:val="hybridMultilevel"/>
    <w:tmpl w:val="1EA61E42"/>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2"/>
  </w:num>
  <w:num w:numId="3">
    <w:abstractNumId w:val="9"/>
  </w:num>
  <w:num w:numId="4">
    <w:abstractNumId w:val="5"/>
  </w:num>
  <w:num w:numId="5">
    <w:abstractNumId w:val="29"/>
  </w:num>
  <w:num w:numId="6">
    <w:abstractNumId w:val="28"/>
  </w:num>
  <w:num w:numId="7">
    <w:abstractNumId w:val="14"/>
  </w:num>
  <w:num w:numId="8">
    <w:abstractNumId w:val="15"/>
  </w:num>
  <w:num w:numId="9">
    <w:abstractNumId w:val="23"/>
  </w:num>
  <w:num w:numId="10">
    <w:abstractNumId w:val="22"/>
  </w:num>
  <w:num w:numId="11">
    <w:abstractNumId w:val="20"/>
  </w:num>
  <w:num w:numId="12">
    <w:abstractNumId w:val="6"/>
  </w:num>
  <w:num w:numId="13">
    <w:abstractNumId w:val="30"/>
  </w:num>
  <w:num w:numId="14">
    <w:abstractNumId w:val="16"/>
  </w:num>
  <w:num w:numId="15">
    <w:abstractNumId w:val="2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0"/>
  </w:num>
  <w:num w:numId="19">
    <w:abstractNumId w:val="24"/>
  </w:num>
  <w:num w:numId="20">
    <w:abstractNumId w:val="8"/>
  </w:num>
  <w:num w:numId="21">
    <w:abstractNumId w:val="0"/>
  </w:num>
  <w:num w:numId="22">
    <w:abstractNumId w:val="11"/>
  </w:num>
  <w:num w:numId="23">
    <w:abstractNumId w:val="21"/>
  </w:num>
  <w:num w:numId="24">
    <w:abstractNumId w:val="27"/>
  </w:num>
  <w:num w:numId="25">
    <w:abstractNumId w:val="19"/>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31"/>
  </w:num>
  <w:num w:numId="34">
    <w:abstractNumId w:val="4"/>
  </w:num>
  <w:num w:numId="35">
    <w:abstractNumId w:val="3"/>
  </w:num>
  <w:num w:numId="36">
    <w:abstractNumId w:val="17"/>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306"/>
    <w:rsid w:val="000038EE"/>
    <w:rsid w:val="00003FE4"/>
    <w:rsid w:val="00006869"/>
    <w:rsid w:val="000134BB"/>
    <w:rsid w:val="00015160"/>
    <w:rsid w:val="00022774"/>
    <w:rsid w:val="000233F8"/>
    <w:rsid w:val="00042694"/>
    <w:rsid w:val="00045794"/>
    <w:rsid w:val="00050EC3"/>
    <w:rsid w:val="00051D96"/>
    <w:rsid w:val="000621BB"/>
    <w:rsid w:val="00072056"/>
    <w:rsid w:val="00072FE5"/>
    <w:rsid w:val="000767DB"/>
    <w:rsid w:val="000857EC"/>
    <w:rsid w:val="0008669E"/>
    <w:rsid w:val="0009189B"/>
    <w:rsid w:val="00092B02"/>
    <w:rsid w:val="0009361B"/>
    <w:rsid w:val="0009426E"/>
    <w:rsid w:val="000947DA"/>
    <w:rsid w:val="00094D6D"/>
    <w:rsid w:val="000B10C9"/>
    <w:rsid w:val="000B14F3"/>
    <w:rsid w:val="000B163B"/>
    <w:rsid w:val="000B1812"/>
    <w:rsid w:val="000C4031"/>
    <w:rsid w:val="000C6AF9"/>
    <w:rsid w:val="000D0EE6"/>
    <w:rsid w:val="000D3CDD"/>
    <w:rsid w:val="000D4635"/>
    <w:rsid w:val="000D5F63"/>
    <w:rsid w:val="000E26FE"/>
    <w:rsid w:val="000E6961"/>
    <w:rsid w:val="000F1B5D"/>
    <w:rsid w:val="000F1F40"/>
    <w:rsid w:val="000F6BEB"/>
    <w:rsid w:val="000F7F9C"/>
    <w:rsid w:val="00101E13"/>
    <w:rsid w:val="00101E9A"/>
    <w:rsid w:val="00104BD4"/>
    <w:rsid w:val="00114082"/>
    <w:rsid w:val="001171A2"/>
    <w:rsid w:val="00122C66"/>
    <w:rsid w:val="00127224"/>
    <w:rsid w:val="00132C88"/>
    <w:rsid w:val="001347B7"/>
    <w:rsid w:val="00136DDC"/>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4837"/>
    <w:rsid w:val="001F5FDD"/>
    <w:rsid w:val="00201516"/>
    <w:rsid w:val="0020243D"/>
    <w:rsid w:val="00202636"/>
    <w:rsid w:val="002034B3"/>
    <w:rsid w:val="0020473E"/>
    <w:rsid w:val="00207B26"/>
    <w:rsid w:val="00210E4D"/>
    <w:rsid w:val="00214C28"/>
    <w:rsid w:val="0021567A"/>
    <w:rsid w:val="00217977"/>
    <w:rsid w:val="0022173D"/>
    <w:rsid w:val="00221DA1"/>
    <w:rsid w:val="002241EF"/>
    <w:rsid w:val="00226C69"/>
    <w:rsid w:val="00227044"/>
    <w:rsid w:val="00230417"/>
    <w:rsid w:val="0023091D"/>
    <w:rsid w:val="002329B6"/>
    <w:rsid w:val="00240DCE"/>
    <w:rsid w:val="0024377E"/>
    <w:rsid w:val="00247F89"/>
    <w:rsid w:val="00253FE6"/>
    <w:rsid w:val="0025700B"/>
    <w:rsid w:val="00261AFE"/>
    <w:rsid w:val="002701CA"/>
    <w:rsid w:val="00270C7B"/>
    <w:rsid w:val="00271524"/>
    <w:rsid w:val="00272208"/>
    <w:rsid w:val="0027309D"/>
    <w:rsid w:val="00282897"/>
    <w:rsid w:val="00283F39"/>
    <w:rsid w:val="00285A49"/>
    <w:rsid w:val="00286D26"/>
    <w:rsid w:val="00286FAA"/>
    <w:rsid w:val="0029005F"/>
    <w:rsid w:val="00296BA8"/>
    <w:rsid w:val="002A360E"/>
    <w:rsid w:val="002A4485"/>
    <w:rsid w:val="002A4C69"/>
    <w:rsid w:val="002B1E83"/>
    <w:rsid w:val="002B4485"/>
    <w:rsid w:val="002B6FF8"/>
    <w:rsid w:val="002C2484"/>
    <w:rsid w:val="002C263C"/>
    <w:rsid w:val="002C4C90"/>
    <w:rsid w:val="002C4C99"/>
    <w:rsid w:val="002C5D86"/>
    <w:rsid w:val="002D170C"/>
    <w:rsid w:val="002D3A76"/>
    <w:rsid w:val="002D481E"/>
    <w:rsid w:val="002D543A"/>
    <w:rsid w:val="002E45FE"/>
    <w:rsid w:val="002E6949"/>
    <w:rsid w:val="002E7426"/>
    <w:rsid w:val="002E749D"/>
    <w:rsid w:val="002F08B6"/>
    <w:rsid w:val="002F479D"/>
    <w:rsid w:val="003021A2"/>
    <w:rsid w:val="003033F1"/>
    <w:rsid w:val="00303A45"/>
    <w:rsid w:val="00305298"/>
    <w:rsid w:val="0031377E"/>
    <w:rsid w:val="00316ABF"/>
    <w:rsid w:val="00326594"/>
    <w:rsid w:val="00326625"/>
    <w:rsid w:val="00332458"/>
    <w:rsid w:val="00332DED"/>
    <w:rsid w:val="003346A4"/>
    <w:rsid w:val="00336ACF"/>
    <w:rsid w:val="00341854"/>
    <w:rsid w:val="00342CCF"/>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3743"/>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2B4F"/>
    <w:rsid w:val="00403B88"/>
    <w:rsid w:val="00404493"/>
    <w:rsid w:val="00405EF4"/>
    <w:rsid w:val="0041248F"/>
    <w:rsid w:val="00414B92"/>
    <w:rsid w:val="00415A6B"/>
    <w:rsid w:val="00420D14"/>
    <w:rsid w:val="00422A05"/>
    <w:rsid w:val="00422C7F"/>
    <w:rsid w:val="00423664"/>
    <w:rsid w:val="004255DD"/>
    <w:rsid w:val="004259C2"/>
    <w:rsid w:val="00431973"/>
    <w:rsid w:val="00434247"/>
    <w:rsid w:val="00435C56"/>
    <w:rsid w:val="00437F13"/>
    <w:rsid w:val="00443332"/>
    <w:rsid w:val="00444FEA"/>
    <w:rsid w:val="004478B0"/>
    <w:rsid w:val="00450C29"/>
    <w:rsid w:val="00451ADC"/>
    <w:rsid w:val="00452640"/>
    <w:rsid w:val="004540A3"/>
    <w:rsid w:val="004540CD"/>
    <w:rsid w:val="004560EE"/>
    <w:rsid w:val="00464A13"/>
    <w:rsid w:val="004668FF"/>
    <w:rsid w:val="00466FD6"/>
    <w:rsid w:val="00471D41"/>
    <w:rsid w:val="00472755"/>
    <w:rsid w:val="00473325"/>
    <w:rsid w:val="0047655E"/>
    <w:rsid w:val="00483D52"/>
    <w:rsid w:val="00485D02"/>
    <w:rsid w:val="00485D9D"/>
    <w:rsid w:val="00490341"/>
    <w:rsid w:val="00490A9A"/>
    <w:rsid w:val="00492C92"/>
    <w:rsid w:val="004933EC"/>
    <w:rsid w:val="004A184D"/>
    <w:rsid w:val="004A25AE"/>
    <w:rsid w:val="004A4C04"/>
    <w:rsid w:val="004A7678"/>
    <w:rsid w:val="004B4A42"/>
    <w:rsid w:val="004C4866"/>
    <w:rsid w:val="004D20DD"/>
    <w:rsid w:val="004D5E0E"/>
    <w:rsid w:val="004E170B"/>
    <w:rsid w:val="004E4207"/>
    <w:rsid w:val="004E5152"/>
    <w:rsid w:val="004E563C"/>
    <w:rsid w:val="004F3113"/>
    <w:rsid w:val="004F5D58"/>
    <w:rsid w:val="004F6EB4"/>
    <w:rsid w:val="005024E1"/>
    <w:rsid w:val="005035EC"/>
    <w:rsid w:val="00517C97"/>
    <w:rsid w:val="00535DF6"/>
    <w:rsid w:val="0054012D"/>
    <w:rsid w:val="005528A6"/>
    <w:rsid w:val="00553BD2"/>
    <w:rsid w:val="00555E35"/>
    <w:rsid w:val="005617AE"/>
    <w:rsid w:val="0057620A"/>
    <w:rsid w:val="005768D7"/>
    <w:rsid w:val="00585787"/>
    <w:rsid w:val="00587716"/>
    <w:rsid w:val="0059197A"/>
    <w:rsid w:val="00593C92"/>
    <w:rsid w:val="00595FDD"/>
    <w:rsid w:val="0059639F"/>
    <w:rsid w:val="00596A01"/>
    <w:rsid w:val="00596DB2"/>
    <w:rsid w:val="005A31F1"/>
    <w:rsid w:val="005A652A"/>
    <w:rsid w:val="005B364A"/>
    <w:rsid w:val="005B4CDB"/>
    <w:rsid w:val="005B600D"/>
    <w:rsid w:val="005B6597"/>
    <w:rsid w:val="005B76D0"/>
    <w:rsid w:val="005B7B7B"/>
    <w:rsid w:val="005C5115"/>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3132"/>
    <w:rsid w:val="00615565"/>
    <w:rsid w:val="006159E0"/>
    <w:rsid w:val="0061677C"/>
    <w:rsid w:val="00616C74"/>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A350E"/>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3FCC"/>
    <w:rsid w:val="0071409A"/>
    <w:rsid w:val="007154AA"/>
    <w:rsid w:val="00716102"/>
    <w:rsid w:val="00721484"/>
    <w:rsid w:val="007271CB"/>
    <w:rsid w:val="007306B7"/>
    <w:rsid w:val="00734222"/>
    <w:rsid w:val="00735FE0"/>
    <w:rsid w:val="00736E45"/>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91658"/>
    <w:rsid w:val="00793E17"/>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CBC"/>
    <w:rsid w:val="007D4FDA"/>
    <w:rsid w:val="007D59AE"/>
    <w:rsid w:val="007D6179"/>
    <w:rsid w:val="007E4FD6"/>
    <w:rsid w:val="007F05DA"/>
    <w:rsid w:val="007F19FD"/>
    <w:rsid w:val="007F6686"/>
    <w:rsid w:val="007F7062"/>
    <w:rsid w:val="0080064A"/>
    <w:rsid w:val="00805FB2"/>
    <w:rsid w:val="00813959"/>
    <w:rsid w:val="008146C8"/>
    <w:rsid w:val="00822AB2"/>
    <w:rsid w:val="008231B9"/>
    <w:rsid w:val="00827E46"/>
    <w:rsid w:val="00834601"/>
    <w:rsid w:val="00854779"/>
    <w:rsid w:val="00854EC6"/>
    <w:rsid w:val="00855A5A"/>
    <w:rsid w:val="0086003F"/>
    <w:rsid w:val="00873122"/>
    <w:rsid w:val="0088061E"/>
    <w:rsid w:val="008814ED"/>
    <w:rsid w:val="00885CD1"/>
    <w:rsid w:val="008915EB"/>
    <w:rsid w:val="008947F4"/>
    <w:rsid w:val="00896FFC"/>
    <w:rsid w:val="008A0CD3"/>
    <w:rsid w:val="008A7F35"/>
    <w:rsid w:val="008B0CAF"/>
    <w:rsid w:val="008B5086"/>
    <w:rsid w:val="008B6AB8"/>
    <w:rsid w:val="008D0224"/>
    <w:rsid w:val="008D3B53"/>
    <w:rsid w:val="008D4CAE"/>
    <w:rsid w:val="008D585A"/>
    <w:rsid w:val="008E4957"/>
    <w:rsid w:val="008E5CF9"/>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4D1"/>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32E5"/>
    <w:rsid w:val="009C690A"/>
    <w:rsid w:val="009E3093"/>
    <w:rsid w:val="009E324E"/>
    <w:rsid w:val="009E3A90"/>
    <w:rsid w:val="009E4865"/>
    <w:rsid w:val="009E53B8"/>
    <w:rsid w:val="009E68FE"/>
    <w:rsid w:val="009F3C45"/>
    <w:rsid w:val="009F44EE"/>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50AB1"/>
    <w:rsid w:val="00A603FA"/>
    <w:rsid w:val="00A6480F"/>
    <w:rsid w:val="00A65B9B"/>
    <w:rsid w:val="00A6697A"/>
    <w:rsid w:val="00A702F0"/>
    <w:rsid w:val="00A70979"/>
    <w:rsid w:val="00A714E3"/>
    <w:rsid w:val="00A73158"/>
    <w:rsid w:val="00A747AD"/>
    <w:rsid w:val="00A75C40"/>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09E"/>
    <w:rsid w:val="00AE4383"/>
    <w:rsid w:val="00AE4AE9"/>
    <w:rsid w:val="00AE4F84"/>
    <w:rsid w:val="00AE597A"/>
    <w:rsid w:val="00AF0FAE"/>
    <w:rsid w:val="00AF3657"/>
    <w:rsid w:val="00AF72C9"/>
    <w:rsid w:val="00B01365"/>
    <w:rsid w:val="00B1063A"/>
    <w:rsid w:val="00B12542"/>
    <w:rsid w:val="00B15170"/>
    <w:rsid w:val="00B259BF"/>
    <w:rsid w:val="00B26DE3"/>
    <w:rsid w:val="00B34890"/>
    <w:rsid w:val="00B35A1C"/>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2D71"/>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51AF"/>
    <w:rsid w:val="00BE0033"/>
    <w:rsid w:val="00BE3D22"/>
    <w:rsid w:val="00BE64B8"/>
    <w:rsid w:val="00BE6646"/>
    <w:rsid w:val="00BE67F2"/>
    <w:rsid w:val="00BF63C1"/>
    <w:rsid w:val="00BF68C9"/>
    <w:rsid w:val="00C10544"/>
    <w:rsid w:val="00C16289"/>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2B4B"/>
    <w:rsid w:val="00C64532"/>
    <w:rsid w:val="00C66CFD"/>
    <w:rsid w:val="00C7196E"/>
    <w:rsid w:val="00C76D48"/>
    <w:rsid w:val="00C87910"/>
    <w:rsid w:val="00C953CC"/>
    <w:rsid w:val="00CA05B1"/>
    <w:rsid w:val="00CA3F65"/>
    <w:rsid w:val="00CB13E6"/>
    <w:rsid w:val="00CB1923"/>
    <w:rsid w:val="00CB3671"/>
    <w:rsid w:val="00CB6492"/>
    <w:rsid w:val="00CC1CAA"/>
    <w:rsid w:val="00CC22BE"/>
    <w:rsid w:val="00CC2E19"/>
    <w:rsid w:val="00CC3603"/>
    <w:rsid w:val="00CC45F3"/>
    <w:rsid w:val="00CD1658"/>
    <w:rsid w:val="00CD651A"/>
    <w:rsid w:val="00CD7193"/>
    <w:rsid w:val="00CD79F5"/>
    <w:rsid w:val="00CE16ED"/>
    <w:rsid w:val="00CE6EF2"/>
    <w:rsid w:val="00CE70D1"/>
    <w:rsid w:val="00CF121A"/>
    <w:rsid w:val="00CF5354"/>
    <w:rsid w:val="00CF69CF"/>
    <w:rsid w:val="00CF6DFC"/>
    <w:rsid w:val="00D003F7"/>
    <w:rsid w:val="00D01DC2"/>
    <w:rsid w:val="00D02A2B"/>
    <w:rsid w:val="00D03766"/>
    <w:rsid w:val="00D116CA"/>
    <w:rsid w:val="00D11758"/>
    <w:rsid w:val="00D12BA5"/>
    <w:rsid w:val="00D207FC"/>
    <w:rsid w:val="00D2238A"/>
    <w:rsid w:val="00D27FC0"/>
    <w:rsid w:val="00D32DFB"/>
    <w:rsid w:val="00D33BD9"/>
    <w:rsid w:val="00D35DEF"/>
    <w:rsid w:val="00D42DDA"/>
    <w:rsid w:val="00D44CF6"/>
    <w:rsid w:val="00D4502E"/>
    <w:rsid w:val="00D500A5"/>
    <w:rsid w:val="00D52A4A"/>
    <w:rsid w:val="00D5364C"/>
    <w:rsid w:val="00D57ABC"/>
    <w:rsid w:val="00D61912"/>
    <w:rsid w:val="00D61BC0"/>
    <w:rsid w:val="00D61EF2"/>
    <w:rsid w:val="00D65C10"/>
    <w:rsid w:val="00D66AF2"/>
    <w:rsid w:val="00D67195"/>
    <w:rsid w:val="00D6798F"/>
    <w:rsid w:val="00D71D93"/>
    <w:rsid w:val="00D7340F"/>
    <w:rsid w:val="00D75599"/>
    <w:rsid w:val="00D769C2"/>
    <w:rsid w:val="00D80559"/>
    <w:rsid w:val="00D815CE"/>
    <w:rsid w:val="00D824E7"/>
    <w:rsid w:val="00D8505F"/>
    <w:rsid w:val="00D863E0"/>
    <w:rsid w:val="00D866E0"/>
    <w:rsid w:val="00D867B1"/>
    <w:rsid w:val="00D86CB2"/>
    <w:rsid w:val="00D91C93"/>
    <w:rsid w:val="00D93340"/>
    <w:rsid w:val="00D940FD"/>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1435"/>
    <w:rsid w:val="00E22B2A"/>
    <w:rsid w:val="00E22DA1"/>
    <w:rsid w:val="00E2623B"/>
    <w:rsid w:val="00E32166"/>
    <w:rsid w:val="00E324F4"/>
    <w:rsid w:val="00E35B5D"/>
    <w:rsid w:val="00E363C9"/>
    <w:rsid w:val="00E36806"/>
    <w:rsid w:val="00E5280E"/>
    <w:rsid w:val="00E5393F"/>
    <w:rsid w:val="00E54203"/>
    <w:rsid w:val="00E57EBE"/>
    <w:rsid w:val="00E60E28"/>
    <w:rsid w:val="00E752FC"/>
    <w:rsid w:val="00E77066"/>
    <w:rsid w:val="00E770E2"/>
    <w:rsid w:val="00E80355"/>
    <w:rsid w:val="00E8308F"/>
    <w:rsid w:val="00E87ACF"/>
    <w:rsid w:val="00E9220C"/>
    <w:rsid w:val="00E9323F"/>
    <w:rsid w:val="00EA1E82"/>
    <w:rsid w:val="00EA3D0E"/>
    <w:rsid w:val="00EA42E6"/>
    <w:rsid w:val="00EA5333"/>
    <w:rsid w:val="00EA5AE1"/>
    <w:rsid w:val="00EB3D39"/>
    <w:rsid w:val="00EB55D9"/>
    <w:rsid w:val="00EC0921"/>
    <w:rsid w:val="00EC3B26"/>
    <w:rsid w:val="00EC5E5D"/>
    <w:rsid w:val="00ED3908"/>
    <w:rsid w:val="00ED4E9A"/>
    <w:rsid w:val="00ED705B"/>
    <w:rsid w:val="00EE349A"/>
    <w:rsid w:val="00EE6EF1"/>
    <w:rsid w:val="00EE7B59"/>
    <w:rsid w:val="00EF2A32"/>
    <w:rsid w:val="00EF39CA"/>
    <w:rsid w:val="00F0127E"/>
    <w:rsid w:val="00F013C0"/>
    <w:rsid w:val="00F06133"/>
    <w:rsid w:val="00F121A6"/>
    <w:rsid w:val="00F12D2D"/>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95658"/>
    <w:rsid w:val="00FA038D"/>
    <w:rsid w:val="00FB21E9"/>
    <w:rsid w:val="00FB5783"/>
    <w:rsid w:val="00FB7C03"/>
    <w:rsid w:val="00FC04B0"/>
    <w:rsid w:val="00FC174D"/>
    <w:rsid w:val="00FC2FC0"/>
    <w:rsid w:val="00FC40D6"/>
    <w:rsid w:val="00FD2228"/>
    <w:rsid w:val="00FD2A8C"/>
    <w:rsid w:val="00FD4D05"/>
    <w:rsid w:val="00FE0444"/>
    <w:rsid w:val="00FE7652"/>
    <w:rsid w:val="00FF00D7"/>
    <w:rsid w:val="00FF2C17"/>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55078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 w:type="character" w:styleId="UnresolvedMention">
    <w:name w:val="Unresolved Mention"/>
    <w:basedOn w:val="DefaultParagraphFont"/>
    <w:uiPriority w:val="99"/>
    <w:semiHidden/>
    <w:unhideWhenUsed/>
    <w:rsid w:val="00F0127E"/>
    <w:rPr>
      <w:color w:val="605E5C"/>
      <w:shd w:val="clear" w:color="auto" w:fill="E1DFDD"/>
    </w:rPr>
  </w:style>
  <w:style w:type="character" w:customStyle="1" w:styleId="FooterChar">
    <w:name w:val="Footer Char"/>
    <w:basedOn w:val="DefaultParagraphFont"/>
    <w:link w:val="Footer"/>
    <w:uiPriority w:val="99"/>
    <w:rsid w:val="00342CCF"/>
    <w:rPr>
      <w:sz w:val="16"/>
    </w:rPr>
  </w:style>
  <w:style w:type="character" w:customStyle="1" w:styleId="FootnoteTextChar">
    <w:name w:val="Footnote Text Char"/>
    <w:basedOn w:val="DefaultParagraphFont"/>
    <w:link w:val="FootnoteText"/>
    <w:uiPriority w:val="99"/>
    <w:semiHidden/>
    <w:rsid w:val="00585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526816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0739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539</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2021-05-27T16:41:00Z</dcterms:created>
  <dcterms:modified xsi:type="dcterms:W3CDTF">2021-05-27T16:41:00Z</dcterms:modified>
</cp:coreProperties>
</file>